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918A2" w14:textId="77777777" w:rsidR="00F301FC" w:rsidRPr="00C534A2" w:rsidRDefault="00B25418">
      <w:pPr>
        <w:pStyle w:val="ConsPlusNormal0"/>
        <w:spacing w:before="460"/>
        <w:rPr>
          <w:rFonts w:ascii="Times New Roman" w:hAnsi="Times New Roman" w:cs="Times New Roman"/>
          <w:sz w:val="28"/>
          <w:szCs w:val="28"/>
        </w:rPr>
      </w:pPr>
      <w:r w:rsidRPr="00C534A2">
        <w:rPr>
          <w:rFonts w:ascii="Times New Roman" w:hAnsi="Times New Roman" w:cs="Times New Roman"/>
          <w:b/>
          <w:sz w:val="28"/>
          <w:szCs w:val="28"/>
        </w:rPr>
        <w:t>Что нужно учитывать работодателю при предоставлении декретного отпуска - отпуска по уходу за ребенком</w:t>
      </w:r>
    </w:p>
    <w:p w14:paraId="3D32CFB3" w14:textId="77777777" w:rsidR="00F301FC" w:rsidRPr="00C534A2" w:rsidRDefault="00F301F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80"/>
        <w:gridCol w:w="9787"/>
        <w:gridCol w:w="180"/>
      </w:tblGrid>
      <w:tr w:rsidR="00F301FC" w:rsidRPr="00C534A2" w14:paraId="6414EF2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6DF7D" w14:textId="77777777" w:rsidR="00F301FC" w:rsidRPr="00C534A2" w:rsidRDefault="00F301F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8B9F7" w14:textId="77777777" w:rsidR="00F301FC" w:rsidRPr="00C534A2" w:rsidRDefault="00F301F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1B9326BA" w14:textId="77777777" w:rsidR="00F301FC" w:rsidRPr="00C534A2" w:rsidRDefault="00B2541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2">
              <w:rPr>
                <w:rFonts w:ascii="Times New Roman" w:hAnsi="Times New Roman" w:cs="Times New Roman"/>
                <w:sz w:val="28"/>
                <w:szCs w:val="28"/>
              </w:rPr>
              <w:t>Отпуск по уходу за ребенком, часто на практике именуемый еще декретным, предоставляйте на основании заявления работника. Его может взять не только мама</w:t>
            </w:r>
            <w:r w:rsidRPr="00C534A2">
              <w:rPr>
                <w:rFonts w:ascii="Times New Roman" w:hAnsi="Times New Roman" w:cs="Times New Roman"/>
                <w:sz w:val="28"/>
                <w:szCs w:val="28"/>
              </w:rPr>
              <w:t xml:space="preserve"> ребенка, но и, например, его папа, бабушка. Максимальная продолжительность такого отпуска - до достижения ребенком возраста трех лет.</w:t>
            </w:r>
          </w:p>
          <w:p w14:paraId="774179EB" w14:textId="77777777" w:rsidR="00F301FC" w:rsidRPr="00C534A2" w:rsidRDefault="00B2541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2">
              <w:rPr>
                <w:rFonts w:ascii="Times New Roman" w:hAnsi="Times New Roman" w:cs="Times New Roman"/>
                <w:sz w:val="28"/>
                <w:szCs w:val="28"/>
              </w:rPr>
              <w:t>К заявлению работнику нужно приложить документы, которые подтвердят его право на использование такого отпуска, в частност</w:t>
            </w:r>
            <w:r w:rsidRPr="00C534A2">
              <w:rPr>
                <w:rFonts w:ascii="Times New Roman" w:hAnsi="Times New Roman" w:cs="Times New Roman"/>
                <w:sz w:val="28"/>
                <w:szCs w:val="28"/>
              </w:rPr>
              <w:t>и, свидетельство о рождении ребенка. На основании этого, как правило, издают приказ о предоставлении такого отпуска, вносят сведения о нем в личную карточку (если она ведется для кадрового учета), отмечают дни отпуска в табеле учета рабочего времени.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F3019" w14:textId="77777777" w:rsidR="00F301FC" w:rsidRPr="00C534A2" w:rsidRDefault="00F301F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2743E6" w14:textId="77777777" w:rsidR="00F301FC" w:rsidRPr="00C534A2" w:rsidRDefault="00F301FC">
      <w:pPr>
        <w:pStyle w:val="ConsPlusNormal0"/>
        <w:spacing w:before="380"/>
        <w:jc w:val="both"/>
        <w:rPr>
          <w:rFonts w:ascii="Times New Roman" w:hAnsi="Times New Roman" w:cs="Times New Roman"/>
          <w:sz w:val="28"/>
          <w:szCs w:val="28"/>
        </w:rPr>
      </w:pPr>
    </w:p>
    <w:p w14:paraId="07647FC9" w14:textId="77777777" w:rsidR="00F301FC" w:rsidRPr="00C534A2" w:rsidRDefault="00B25418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C534A2"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p w14:paraId="35870275" w14:textId="77777777" w:rsidR="00F301FC" w:rsidRPr="00C534A2" w:rsidRDefault="00B25418">
      <w:pPr>
        <w:pStyle w:val="ConsPlusNormal0"/>
        <w:spacing w:before="320"/>
        <w:ind w:left="180"/>
        <w:rPr>
          <w:rFonts w:ascii="Times New Roman" w:hAnsi="Times New Roman" w:cs="Times New Roman"/>
          <w:sz w:val="28"/>
          <w:szCs w:val="28"/>
        </w:rPr>
      </w:pPr>
      <w:r w:rsidRPr="00C534A2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14" w:tooltip="1. Кто может воспользоваться декретным отпуском - отпуском по уходу за ребенком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Кто может воспользоваться декретным отпуском - отпуском по уходу за ребенком</w:t>
        </w:r>
      </w:hyperlink>
    </w:p>
    <w:p w14:paraId="17762470" w14:textId="77777777" w:rsidR="00F301FC" w:rsidRPr="00C534A2" w:rsidRDefault="00B25418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C534A2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23" w:tooltip="2. Какой продолжительности (на какой период, срок) предоставляется декретный отпуск - отпуск по уходу за ребенком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Какой продолжительности (на какой период, срок) предоставляется декретный отпуск - отпуск по уходу за ребенком</w:t>
        </w:r>
      </w:hyperlink>
    </w:p>
    <w:p w14:paraId="2A609FAD" w14:textId="77777777" w:rsidR="00F301FC" w:rsidRPr="00C534A2" w:rsidRDefault="00B25418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C534A2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32" w:tooltip="3. Установлен ли срок оформления отпуска по уходу за ребенком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Установлен ли срок оформления отпуска по уходу за ребенком</w:t>
        </w:r>
      </w:hyperlink>
    </w:p>
    <w:p w14:paraId="57DA7228" w14:textId="77777777" w:rsidR="00F301FC" w:rsidRPr="00C534A2" w:rsidRDefault="00B25418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C534A2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36" w:tooltip="4. Какие документы необходимы для предоставления работнику отпуска по уходу за ребенком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Какие документы необходимы дл</w:t>
        </w:r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я предоставления работнику отпуска по уходу за ребенком</w:t>
        </w:r>
      </w:hyperlink>
    </w:p>
    <w:p w14:paraId="725A5F37" w14:textId="77777777" w:rsidR="00F301FC" w:rsidRPr="00C534A2" w:rsidRDefault="00B25418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C534A2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60" w:tooltip="5. Какие возможны риски в связи с предоставлением работнику декретного отпуска - отпуска по уходу за ребенком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Какие возможны риски в связи с предоставлением работнику</w:t>
        </w:r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декретного отпуска - отпуска по уходу за ребенком</w:t>
        </w:r>
      </w:hyperlink>
    </w:p>
    <w:p w14:paraId="1003B665" w14:textId="77777777" w:rsidR="00F301FC" w:rsidRPr="00C534A2" w:rsidRDefault="00F301FC">
      <w:pPr>
        <w:pStyle w:val="ConsPlusNormal0"/>
        <w:spacing w:before="380"/>
        <w:jc w:val="both"/>
        <w:rPr>
          <w:rFonts w:ascii="Times New Roman" w:hAnsi="Times New Roman" w:cs="Times New Roman"/>
          <w:sz w:val="28"/>
          <w:szCs w:val="28"/>
        </w:rPr>
      </w:pPr>
    </w:p>
    <w:p w14:paraId="79790C71" w14:textId="77777777" w:rsidR="00F301FC" w:rsidRPr="00C534A2" w:rsidRDefault="00B25418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 w:rsidRPr="00C534A2">
        <w:rPr>
          <w:rFonts w:ascii="Times New Roman" w:hAnsi="Times New Roman" w:cs="Times New Roman"/>
          <w:b/>
          <w:sz w:val="28"/>
          <w:szCs w:val="28"/>
        </w:rPr>
        <w:t>1. Кто может воспользоваться декретным отпуском - отпуском по уходу за ребенком</w:t>
      </w:r>
    </w:p>
    <w:p w14:paraId="33DF3D64" w14:textId="77777777" w:rsidR="00F301FC" w:rsidRPr="00C534A2" w:rsidRDefault="00B2541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534A2">
        <w:rPr>
          <w:rFonts w:ascii="Times New Roman" w:hAnsi="Times New Roman" w:cs="Times New Roman"/>
          <w:sz w:val="28"/>
          <w:szCs w:val="28"/>
        </w:rPr>
        <w:t xml:space="preserve">Такой отпуск может использовать не только мама ребенка, но и его отец, бабушка, дед, другой родственник или опекун, усыновитель при предоставлении необходимых </w:t>
      </w:r>
      <w:hyperlink w:anchor="P36" w:tooltip="4. Какие документы необходимы для предоставления работнику отпуска по уходу за ребенком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документов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. Это следует из </w:t>
      </w:r>
      <w:hyperlink r:id="rId7" w:tooltip="&quot;Трудовой кодекс Российской Федерации&quot; от 30.12.2001 N 197-ФЗ (ред. от 25.12.2023) (с изм. и доп., вступ. в силу с 01.01.2024)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&quot;Трудовой кодекс Российской Федерации&quot; от 30.12.2001 N 197-ФЗ (ред. от 25.12.2023) (с изм. и доп., вступ. в силу с 01.01.2024)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2 ст. 256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&quot;Трудовой кодекс Российской Федерации&quot; от 30.12.2001 N 197-ФЗ (ред. от 25.12.2023) (с изм. и доп., вступ. в силу с 01.01.2024)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ч. 2 ст. 257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 ТК </w:t>
      </w:r>
      <w:r w:rsidRPr="00C534A2">
        <w:rPr>
          <w:rFonts w:ascii="Times New Roman" w:hAnsi="Times New Roman" w:cs="Times New Roman"/>
          <w:sz w:val="28"/>
          <w:szCs w:val="28"/>
        </w:rPr>
        <w:t xml:space="preserve">РФ, </w:t>
      </w:r>
      <w:hyperlink r:id="rId10" w:tooltip="Постановление Пленума Верховного Суда РФ от 28.01.2014 N 1 &quot;О применении законодательства, регулирующего труд женщин, лиц с семейными обязанностями и несовершеннолетних&quot;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п. 19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28.01.2014 N 1.</w:t>
      </w:r>
    </w:p>
    <w:p w14:paraId="1643065D" w14:textId="77777777" w:rsidR="00F301FC" w:rsidRPr="00C534A2" w:rsidRDefault="00F301F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F6A34EB" w14:textId="77777777" w:rsidR="00F301FC" w:rsidRPr="00C534A2" w:rsidRDefault="00B25418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23"/>
      <w:bookmarkEnd w:id="1"/>
      <w:r w:rsidRPr="00C534A2">
        <w:rPr>
          <w:rFonts w:ascii="Times New Roman" w:hAnsi="Times New Roman" w:cs="Times New Roman"/>
          <w:b/>
          <w:sz w:val="28"/>
          <w:szCs w:val="28"/>
        </w:rPr>
        <w:t>2. Какой продолжительности (на какой период, срок) предоставляется декретный отпуск - отпуск по уходу за ребенком</w:t>
      </w:r>
    </w:p>
    <w:p w14:paraId="387CEB05" w14:textId="77777777" w:rsidR="00F301FC" w:rsidRPr="00C534A2" w:rsidRDefault="00B2541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534A2">
        <w:rPr>
          <w:rFonts w:ascii="Times New Roman" w:hAnsi="Times New Roman" w:cs="Times New Roman"/>
          <w:sz w:val="28"/>
          <w:szCs w:val="28"/>
        </w:rPr>
        <w:t>Максимальная продолжительность отпуска по уходу за ребенком, установленная законом, - до достижения ребенком возраста трех лет. В пределах это</w:t>
      </w:r>
      <w:r w:rsidRPr="00C534A2">
        <w:rPr>
          <w:rFonts w:ascii="Times New Roman" w:hAnsi="Times New Roman" w:cs="Times New Roman"/>
          <w:sz w:val="28"/>
          <w:szCs w:val="28"/>
        </w:rPr>
        <w:t>го срока предоставляйте работнику такой отпуск той продолжительности, какую он укажет в своем заявлении. Закон разрешает делить его на части, причем количество и продолжительность частей не ограничена. Так, часто работник просит предоставить сначала отпуск</w:t>
      </w:r>
      <w:r w:rsidRPr="00C534A2">
        <w:rPr>
          <w:rFonts w:ascii="Times New Roman" w:hAnsi="Times New Roman" w:cs="Times New Roman"/>
          <w:sz w:val="28"/>
          <w:szCs w:val="28"/>
        </w:rPr>
        <w:t xml:space="preserve"> по уходу за ребенком до достижения им 1,5 лет (обычно это связано с выплатой ежемесячного пособия по уходу за ребенком до этого возраста), а потом при необходимости продлевает его. Или может использовать только определенное количество дней отпуска, наприм</w:t>
      </w:r>
      <w:r w:rsidRPr="00C534A2">
        <w:rPr>
          <w:rFonts w:ascii="Times New Roman" w:hAnsi="Times New Roman" w:cs="Times New Roman"/>
          <w:sz w:val="28"/>
          <w:szCs w:val="28"/>
        </w:rPr>
        <w:t xml:space="preserve">ер, 30 дней. Отказать в отпуске по уходу за </w:t>
      </w:r>
      <w:r w:rsidRPr="00C534A2">
        <w:rPr>
          <w:rFonts w:ascii="Times New Roman" w:hAnsi="Times New Roman" w:cs="Times New Roman"/>
          <w:sz w:val="28"/>
          <w:szCs w:val="28"/>
        </w:rPr>
        <w:lastRenderedPageBreak/>
        <w:t xml:space="preserve">ребенком (как полной продолжительности, так и в его части) работнику, который имеет право на него, нельзя. Это следует из </w:t>
      </w:r>
      <w:hyperlink r:id="rId11" w:tooltip="&quot;Трудовой кодекс Российской Федерации&quot; от 30.12.2001 N 197-ФЗ (ред. от 25.12.2023) (с изм. и доп., вступ. в силу с 01.01.2024)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&quot;Трудовой кодекс Российской Федерации&quot; от 30.12.2001 N 197-ФЗ (ред. от 25.12.2023) (с изм. и доп., вступ. в силу с 01.01.2024)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2 ст. 256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&quot;Трудовой кодекс Российской Федерации&quot; от 30.12.2001 N 197-ФЗ (ред. от 25.12.2023) (с изм. и доп., вступ. в силу с 01.01.2024)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ч. 2 ст. 257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14" w:tooltip="Федеральный закон от 19.05.1995 N 81-ФЗ (ред. от 25.12.2023) &quot;О государственных пособиях гражданам, имеющим детей&quot;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ч. 1 ст. 14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 Закона о пособиях гражданам, имеющим детей.</w:t>
      </w:r>
    </w:p>
    <w:p w14:paraId="2B50FBE1" w14:textId="77777777" w:rsidR="00F301FC" w:rsidRPr="00C534A2" w:rsidRDefault="00B2541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534A2">
        <w:rPr>
          <w:rFonts w:ascii="Times New Roman" w:hAnsi="Times New Roman" w:cs="Times New Roman"/>
          <w:sz w:val="28"/>
          <w:szCs w:val="28"/>
        </w:rPr>
        <w:t xml:space="preserve">Отметим, что увеличить самостоятельно продолжительность отпуска по </w:t>
      </w:r>
      <w:r w:rsidRPr="00C534A2">
        <w:rPr>
          <w:rFonts w:ascii="Times New Roman" w:hAnsi="Times New Roman" w:cs="Times New Roman"/>
          <w:sz w:val="28"/>
          <w:szCs w:val="28"/>
        </w:rPr>
        <w:t>уходу за ребенком, предоставив его после достижения ребенком трех лет, вы не можете. Законом это не предусмотрено. Но, в частности, в локальном нормативном акте можете предусмотреть специальный дополнительный оплачиваемый отпуск таким работникам. Или, напр</w:t>
      </w:r>
      <w:r w:rsidRPr="00C534A2">
        <w:rPr>
          <w:rFonts w:ascii="Times New Roman" w:hAnsi="Times New Roman" w:cs="Times New Roman"/>
          <w:sz w:val="28"/>
          <w:szCs w:val="28"/>
        </w:rPr>
        <w:t xml:space="preserve">имер, по договоренности с работником предоставить ему </w:t>
      </w:r>
      <w:hyperlink r:id="rId15" w:tooltip="Готовое решение: Как предоставить отпуск без сохранения заработной платы по личным и семейным обстоятельствам (КонсультантПлюс, 2024)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отпуск без сохранения зарплаты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. Это следует из </w:t>
      </w:r>
      <w:hyperlink r:id="rId16" w:tooltip="&quot;Трудовой кодекс Российской Федерации&quot; от 30.12.2001 N 197-ФЗ (ред. от 25.12.2023) (с изм. и доп., вступ. в силу с 01.01.2024)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ч. 2 ст. 116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&quot;Трудовой кодекс Российской Федерации&quot; от 30.12.2001 N 197-ФЗ (ред. от 25.12.2023) (с изм. и доп., вступ. в силу с 01.01.2024)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ч. 1 ст. 128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 ТК РФ.</w:t>
      </w:r>
    </w:p>
    <w:p w14:paraId="5CDBB124" w14:textId="77777777" w:rsidR="00F301FC" w:rsidRPr="00C534A2" w:rsidRDefault="00F301F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E2FD132" w14:textId="77777777" w:rsidR="00F301FC" w:rsidRPr="00C534A2" w:rsidRDefault="00B25418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  <w:r w:rsidRPr="00C534A2">
        <w:rPr>
          <w:rFonts w:ascii="Times New Roman" w:hAnsi="Times New Roman" w:cs="Times New Roman"/>
          <w:b/>
          <w:sz w:val="28"/>
          <w:szCs w:val="28"/>
        </w:rPr>
        <w:t>3. Установлен ли срок оформления отпуска по уходу за ребенком</w:t>
      </w:r>
    </w:p>
    <w:p w14:paraId="3B795B2F" w14:textId="77777777" w:rsidR="00F301FC" w:rsidRPr="00C534A2" w:rsidRDefault="00B2541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534A2">
        <w:rPr>
          <w:rFonts w:ascii="Times New Roman" w:hAnsi="Times New Roman" w:cs="Times New Roman"/>
          <w:sz w:val="28"/>
          <w:szCs w:val="28"/>
        </w:rPr>
        <w:t xml:space="preserve">Да, если работнику оформляется </w:t>
      </w:r>
      <w:hyperlink r:id="rId18" w:tooltip="Федеральный закон от 29.12.2006 N 255-ФЗ (ред. от 25.12.2023) &quot;Об обязательном социальном страховании на случай временной нетрудоспособности и в связи с материнством&quot; (с изм. и доп., вступ. в силу с 01.01.2024)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ежемесячное пособие по уходу за ребенком до 1,5 лет</w:t>
        </w:r>
      </w:hyperlink>
      <w:r w:rsidRPr="00C534A2">
        <w:rPr>
          <w:rFonts w:ascii="Times New Roman" w:hAnsi="Times New Roman" w:cs="Times New Roman"/>
          <w:sz w:val="28"/>
          <w:szCs w:val="28"/>
        </w:rPr>
        <w:t>. Тогда отпуск по уходу за ребенком нужно оформить не позднее трех рабочих дней со дня подачи заявлений на отпуск и на назначение пособия (и</w:t>
      </w:r>
      <w:r w:rsidRPr="00C534A2">
        <w:rPr>
          <w:rFonts w:ascii="Times New Roman" w:hAnsi="Times New Roman" w:cs="Times New Roman"/>
          <w:sz w:val="28"/>
          <w:szCs w:val="28"/>
        </w:rPr>
        <w:t xml:space="preserve">х подают одновременно). Дело в том, что в указанный срок нужно направить в территориальный орган </w:t>
      </w:r>
      <w:hyperlink r:id="rId19" w:tooltip="Федеральный закон от 14.07.2022 N 236-ФЗ &quot;О Фонде пенсионного и социального страхования Российской Федерации&quot;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СФР</w:t>
        </w:r>
      </w:hyperlink>
      <w:r w:rsidRPr="00C534A2">
        <w:rPr>
          <w:rFonts w:ascii="Times New Roman" w:hAnsi="Times New Roman" w:cs="Times New Roman"/>
          <w:sz w:val="28"/>
          <w:szCs w:val="28"/>
        </w:rPr>
        <w:t>, в частности, сведения о датах начала и окончания отпуска по уходу за ребенком, чтобы работник получал пособие (</w:t>
      </w:r>
      <w:hyperlink r:id="rId20" w:tooltip="Федеральный закон от 29.12.2006 N 255-ФЗ (ред. от 25.12.2023) &quot;Об обязательном социальном страховании на случай временной нетрудоспособности и в связи с материнством&quot; (с изм. и доп., вступ. в силу с 01.01.2024)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ч. 10 с</w:t>
        </w:r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т. 13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 Закона N 255-ФЗ, </w:t>
      </w:r>
      <w:hyperlink r:id="rId21" w:tooltip="Постановление Правительства РФ от 23.11.2021 N 2010 (ред. от 26.12.2023) &quot;Об утверждении Правил получения Фондом пенсионного и социального страхования Российской Федерации сведений и документов, необходимых для назначения и выплаты пособий по временной нетрудо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п. п. 34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tooltip="Постановление Правительства РФ от 23.11.2021 N 2010 (ред. от 26.12.2023) &quot;Об утверждении Правил получения Фондом пенсионного и социального страхования Российской Федерации сведений и документов, необходимых для назначения и выплаты пособий по временной нетрудо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35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 Правил получения С</w:t>
      </w:r>
      <w:r w:rsidRPr="00C534A2">
        <w:rPr>
          <w:rFonts w:ascii="Times New Roman" w:hAnsi="Times New Roman" w:cs="Times New Roman"/>
          <w:sz w:val="28"/>
          <w:szCs w:val="28"/>
        </w:rPr>
        <w:t>ФР сведений).</w:t>
      </w:r>
    </w:p>
    <w:p w14:paraId="39ABE2D5" w14:textId="77777777" w:rsidR="00F301FC" w:rsidRPr="00C534A2" w:rsidRDefault="00B2541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534A2">
        <w:rPr>
          <w:rFonts w:ascii="Times New Roman" w:hAnsi="Times New Roman" w:cs="Times New Roman"/>
          <w:sz w:val="28"/>
          <w:szCs w:val="28"/>
        </w:rPr>
        <w:t>В других случаях, как правило, на практике оформляют отпуск по уходу за ребенком к дате его начала. Специальные правила на этот счет нормативно не предусмотрены.</w:t>
      </w:r>
    </w:p>
    <w:p w14:paraId="1229C72B" w14:textId="77777777" w:rsidR="00F301FC" w:rsidRPr="00C534A2" w:rsidRDefault="00F301F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7CA8287" w14:textId="77777777" w:rsidR="00F301FC" w:rsidRPr="00C534A2" w:rsidRDefault="00B25418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36"/>
      <w:bookmarkEnd w:id="3"/>
      <w:r w:rsidRPr="00C534A2">
        <w:rPr>
          <w:rFonts w:ascii="Times New Roman" w:hAnsi="Times New Roman" w:cs="Times New Roman"/>
          <w:b/>
          <w:sz w:val="28"/>
          <w:szCs w:val="28"/>
        </w:rPr>
        <w:t xml:space="preserve">4. Какие документы необходимы для предоставления работнику отпуска по уходу за </w:t>
      </w:r>
      <w:r w:rsidRPr="00C534A2">
        <w:rPr>
          <w:rFonts w:ascii="Times New Roman" w:hAnsi="Times New Roman" w:cs="Times New Roman"/>
          <w:b/>
          <w:sz w:val="28"/>
          <w:szCs w:val="28"/>
        </w:rPr>
        <w:t>ребенком</w:t>
      </w:r>
    </w:p>
    <w:p w14:paraId="5EFE60F0" w14:textId="77777777" w:rsidR="00F301FC" w:rsidRPr="00C534A2" w:rsidRDefault="00B2541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534A2">
        <w:rPr>
          <w:rFonts w:ascii="Times New Roman" w:hAnsi="Times New Roman" w:cs="Times New Roman"/>
          <w:sz w:val="28"/>
          <w:szCs w:val="28"/>
        </w:rPr>
        <w:t xml:space="preserve">Для предоставления отпуска по уходу за ребенком работнику он должен обратиться к вам с заявлением на такой отпуск. Кроме заявления, пусть представит </w:t>
      </w:r>
      <w:hyperlink r:id="rId23" w:tooltip="Приказ Минюста России от 13.08.2018 N 167 (ред. от 09.08.2023) &quot;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свидет</w:t>
        </w:r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ельство о рождении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 ребенка, иные необходимые документы, чтобы подтвердить свое право на отпуск по уходу за ребенком. К примеру, опекун должен представить решение об установлении опеки над ребенком. Это следует, в частности, из </w:t>
      </w:r>
      <w:hyperlink r:id="rId24" w:tooltip="&quot;Трудовой кодекс Российской Федерации&quot; от 30.12.2001 N 197-ФЗ (ред. от 25.12.2023) (с изм. и доп., вступ. в силу с 01.01.2024)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tooltip="&quot;Трудовой кодекс Российской Федерации&quot; от 30.12.2001 N 197-ФЗ (ред. от 25.12.2023) (с изм. и доп., вступ. в силу с 01.01.2024)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2 ст. 256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tooltip="&quot;Трудовой кодекс Российской Федерации&quot; от 30.12.2001 N 197-ФЗ (ред. от 25.12.2023) (с изм. и доп., вступ. в силу с 01.01.2024)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ч. 2 ст. 257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27" w:tooltip="Федеральный закон от 24.04.2008 N 48-ФЗ (ред. от 10.07.2023) &quot;Об опеке и попечительстве&quot;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ч. 6 ст. 11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 Федерального закона от 24.04.2008 N 48-ФЗ, </w:t>
      </w:r>
      <w:hyperlink r:id="rId28" w:tooltip="Приказ Минтруда России от 29.09.2020 N 668н (ред. от 11.01.2023) &quot;Об утверждении Порядка и условий назначения и выплаты государственных пособий гражданам, имеющим детей&quot; (Зарегистрировано в Минюсте России 23.12.2020 N 61741) {КонсультантПлюс}">
        <w:proofErr w:type="spellStart"/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. "а"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tooltip="Приказ Минтруда России от 29.09.2020 N 668н (ред. от 11.01.2023) &quot;Об утверждении Порядка и условий назначения и выплаты государственных пособий гражданам, имеющим детей&quot; (Зарегистрировано в Минюсте России 23.12.2020 N 61741)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"б" п. 56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 Порядка, утвержденного Приказом Минтруда России от 29.09.2020 N 668н, </w:t>
      </w:r>
      <w:hyperlink r:id="rId30" w:tooltip="Постановление Пленума Верховного Суда РФ от 28.01.2014 N 1 &quot;О применении законодательства, регулирующего труд женщин, лиц с семейными обязанностями и несовершеннолетних&quot;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п. </w:t>
        </w:r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28.01.2014 N 1.</w:t>
      </w:r>
    </w:p>
    <w:p w14:paraId="5FD9C69B" w14:textId="77777777" w:rsidR="00F301FC" w:rsidRPr="00C534A2" w:rsidRDefault="00B2541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534A2">
        <w:rPr>
          <w:rFonts w:ascii="Times New Roman" w:hAnsi="Times New Roman" w:cs="Times New Roman"/>
          <w:sz w:val="28"/>
          <w:szCs w:val="28"/>
        </w:rPr>
        <w:t xml:space="preserve">На основании документов, подтверждающих право на использование отпуска по уходу за ребенком, оформляют </w:t>
      </w:r>
      <w:hyperlink r:id="rId31" w:tooltip="Готовое решение: Как составить приказ о предоставлении работнику декретного отпуска - отпуска по уходу за ребенком (КонсультантПлюс, 2024)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 о предоставлении отпуска по уходу за ребенком, </w:t>
      </w:r>
      <w:hyperlink w:anchor="P47" w:tooltip="4.1. Как внести запись об отпуске по уходу за ребенком в личную карточку работника, если ведете ее для кадрового учета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вносят сведения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 об отпуске в личную карточку работника (если она ведется для кадрового учета), </w:t>
      </w:r>
      <w:hyperlink r:id="rId32" w:tooltip="Готовое решение: Как оформить сотруднику в связи с рождением ребенка декретный отпуск - отпуск по уходу за ребенком до 3 лет (КонсультантПлюс, 2024)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фиксируют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 отпуск в табеле учета рабочего времени.</w:t>
      </w:r>
    </w:p>
    <w:p w14:paraId="40A505F8" w14:textId="77777777" w:rsidR="00F301FC" w:rsidRPr="00C534A2" w:rsidRDefault="00F301F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F120084" w14:textId="77777777" w:rsidR="00F301FC" w:rsidRPr="00C534A2" w:rsidRDefault="00B25418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 w:rsidRPr="00C534A2">
        <w:rPr>
          <w:rFonts w:ascii="Times New Roman" w:hAnsi="Times New Roman" w:cs="Times New Roman"/>
          <w:b/>
          <w:sz w:val="28"/>
          <w:szCs w:val="28"/>
        </w:rPr>
        <w:t>4.1. Как внести запись об отпуске по уходу за ребенком в личную карточку работника, если ведете ее для кадрового учета</w:t>
      </w:r>
    </w:p>
    <w:p w14:paraId="40AA7A88" w14:textId="77777777" w:rsidR="00F301FC" w:rsidRPr="00C534A2" w:rsidRDefault="00B2541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534A2">
        <w:rPr>
          <w:rFonts w:ascii="Times New Roman" w:hAnsi="Times New Roman" w:cs="Times New Roman"/>
          <w:sz w:val="28"/>
          <w:szCs w:val="28"/>
        </w:rPr>
        <w:t>Трудовым законодательством оформление личных карточек не предусмотрено. Однако вы можете вести их для кадрового учета, используя, например, разработанную самостоятельно форму. В этом случае внесите сведения об отпуске по уходу за ребенком в соответствующий</w:t>
      </w:r>
      <w:r w:rsidRPr="00C534A2">
        <w:rPr>
          <w:rFonts w:ascii="Times New Roman" w:hAnsi="Times New Roman" w:cs="Times New Roman"/>
          <w:sz w:val="28"/>
          <w:szCs w:val="28"/>
        </w:rPr>
        <w:t xml:space="preserve"> раздел документа в принятом у вас порядке.</w:t>
      </w:r>
    </w:p>
    <w:p w14:paraId="672B7E2F" w14:textId="77777777" w:rsidR="00F301FC" w:rsidRPr="00C534A2" w:rsidRDefault="00B2541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534A2">
        <w:rPr>
          <w:rFonts w:ascii="Times New Roman" w:hAnsi="Times New Roman" w:cs="Times New Roman"/>
          <w:sz w:val="28"/>
          <w:szCs w:val="28"/>
        </w:rPr>
        <w:lastRenderedPageBreak/>
        <w:t xml:space="preserve">Если применяете личную карточку по унифицированной форме N Т-2, информацию об отпуске по уходу за ребенком внесите в </w:t>
      </w:r>
      <w:hyperlink r:id="rId33" w:tooltip="Постановление Госкомстата РФ от 05.01.2004 N 1 &quot;Об утверждении унифицированных форм первичной учетной документации по учету труда и его оплаты&quot;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разд. VIII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 "Отпуск". В </w:t>
      </w:r>
      <w:hyperlink r:id="rId34" w:tooltip="Постановление Госкомстата РФ от 05.01.2004 N 1 &quot;Об утверждении унифицированных форм первичной учетной документации по учету труда и его оплаты&quot;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графе 1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 укажите "отпуск по уходу за ребенком". </w:t>
      </w:r>
      <w:hyperlink r:id="rId35" w:tooltip="Постановление Госкомстата РФ от 05.01.2004 N 1 &quot;Об утверждении унифицированных форм первичной учетной документации по учету труда и его оплаты&quot;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Графу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 "Период работ</w:t>
      </w:r>
      <w:r w:rsidRPr="00C534A2">
        <w:rPr>
          <w:rFonts w:ascii="Times New Roman" w:hAnsi="Times New Roman" w:cs="Times New Roman"/>
          <w:sz w:val="28"/>
          <w:szCs w:val="28"/>
        </w:rPr>
        <w:t xml:space="preserve">ы" для отпуска по уходу за ребенком не заполняют. В </w:t>
      </w:r>
      <w:hyperlink r:id="rId36" w:tooltip="Постановление Госкомстата РФ от 05.01.2004 N 1 &quot;Об утверждении унифицированных форм первичной учетной документации по учету труда и его оплаты&quot;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графе 7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 "Основание" укажите реквизиты документа (например, приказа), которым вы его оформили.</w:t>
      </w:r>
    </w:p>
    <w:p w14:paraId="0A94B58F" w14:textId="77777777" w:rsidR="00F301FC" w:rsidRPr="00C534A2" w:rsidRDefault="00B2541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534A2">
        <w:rPr>
          <w:rFonts w:ascii="Times New Roman" w:hAnsi="Times New Roman" w:cs="Times New Roman"/>
          <w:sz w:val="28"/>
          <w:szCs w:val="28"/>
        </w:rPr>
        <w:t xml:space="preserve">До окончания отпуска не рекомендуем заполнять </w:t>
      </w:r>
      <w:hyperlink r:id="rId37" w:tooltip="Постановление Госкомстата РФ от 05.01.2004 N 1 &quot;Об утверждении унифицированных форм первичной учетной документации по учету труда и его оплаты&quot;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графы 4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tooltip="Постановление Госкомстата РФ от 05.01.2004 N 1 &quot;Об утверждении унифицированных форм первичной учетной документации по учету труда и его оплаты&quot;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C534A2">
        <w:rPr>
          <w:rFonts w:ascii="Times New Roman" w:hAnsi="Times New Roman" w:cs="Times New Roman"/>
          <w:sz w:val="28"/>
          <w:szCs w:val="28"/>
        </w:rPr>
        <w:t>, так как работник может прервать отпуск, а есл</w:t>
      </w:r>
      <w:r w:rsidRPr="00C534A2">
        <w:rPr>
          <w:rFonts w:ascii="Times New Roman" w:hAnsi="Times New Roman" w:cs="Times New Roman"/>
          <w:sz w:val="28"/>
          <w:szCs w:val="28"/>
        </w:rPr>
        <w:t xml:space="preserve">и эти графы будут заполнены, то придется </w:t>
      </w:r>
      <w:hyperlink r:id="rId39" w:tooltip="Готовое решение: Как оформить досрочный выход из отпуска по уходу за ребенком на полный рабочий день (КонсультантПлюс, 2024)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вносить исправления</w:t>
        </w:r>
      </w:hyperlink>
      <w:r w:rsidRPr="00C534A2">
        <w:rPr>
          <w:rFonts w:ascii="Times New Roman" w:hAnsi="Times New Roman" w:cs="Times New Roman"/>
          <w:sz w:val="28"/>
          <w:szCs w:val="28"/>
        </w:rPr>
        <w:t>. Лучше заполнить их после выхода работника из отпуска.</w:t>
      </w:r>
    </w:p>
    <w:p w14:paraId="0605D252" w14:textId="77777777" w:rsidR="00F301FC" w:rsidRPr="00C534A2" w:rsidRDefault="00F301F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97"/>
      </w:tblGrid>
      <w:tr w:rsidR="00F301FC" w:rsidRPr="00C534A2" w14:paraId="03EF742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14:paraId="28623D14" w14:textId="77777777" w:rsidR="00F301FC" w:rsidRPr="00C534A2" w:rsidRDefault="00B2541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2"/>
            <w:bookmarkEnd w:id="5"/>
            <w:r w:rsidRPr="00C534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Пример формулировки записи в личной карточке по форме N Т-2</w:t>
            </w:r>
          </w:p>
          <w:p w14:paraId="5BCDDEF6" w14:textId="77777777" w:rsidR="00F301FC" w:rsidRPr="00C534A2" w:rsidRDefault="00B25418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2">
              <w:rPr>
                <w:rFonts w:ascii="Times New Roman" w:hAnsi="Times New Roman" w:cs="Times New Roman"/>
                <w:noProof/>
                <w:position w:val="-62"/>
                <w:sz w:val="28"/>
                <w:szCs w:val="28"/>
              </w:rPr>
              <w:drawing>
                <wp:inline distT="0" distB="0" distL="0" distR="0" wp14:anchorId="11A90E6B" wp14:editId="1D9ACFE0">
                  <wp:extent cx="5045075" cy="92265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507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47245B" w14:textId="77777777" w:rsidR="00F301FC" w:rsidRPr="00C534A2" w:rsidRDefault="00F301F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84A6F09" w14:textId="77777777" w:rsidR="00F301FC" w:rsidRPr="00C534A2" w:rsidRDefault="00B25418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  <w:r w:rsidRPr="00C534A2">
        <w:rPr>
          <w:rFonts w:ascii="Times New Roman" w:hAnsi="Times New Roman" w:cs="Times New Roman"/>
          <w:b/>
          <w:sz w:val="28"/>
          <w:szCs w:val="28"/>
        </w:rPr>
        <w:t>4.2. Нужно ли в трудовую книжку вносить запись об отпуске по уходу за ребенком</w:t>
      </w:r>
    </w:p>
    <w:p w14:paraId="2A9253AF" w14:textId="77777777" w:rsidR="00F301FC" w:rsidRPr="00C534A2" w:rsidRDefault="00B2541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534A2">
        <w:rPr>
          <w:rFonts w:ascii="Times New Roman" w:hAnsi="Times New Roman" w:cs="Times New Roman"/>
          <w:sz w:val="28"/>
          <w:szCs w:val="28"/>
        </w:rPr>
        <w:t>Нет, не нужно.</w:t>
      </w:r>
    </w:p>
    <w:p w14:paraId="4AA128E1" w14:textId="77777777" w:rsidR="00F301FC" w:rsidRPr="00C534A2" w:rsidRDefault="00B2541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534A2">
        <w:rPr>
          <w:rFonts w:ascii="Times New Roman" w:hAnsi="Times New Roman" w:cs="Times New Roman"/>
          <w:sz w:val="28"/>
          <w:szCs w:val="28"/>
        </w:rPr>
        <w:t>Запись об отпуске по уходу за ребенком не вносится в бумажную трудовую книжку (если ее ведете), так как такой отпуск, как и другие виды отпусков, не включен в чис</w:t>
      </w:r>
      <w:r w:rsidRPr="00C534A2">
        <w:rPr>
          <w:rFonts w:ascii="Times New Roman" w:hAnsi="Times New Roman" w:cs="Times New Roman"/>
          <w:sz w:val="28"/>
          <w:szCs w:val="28"/>
        </w:rPr>
        <w:t xml:space="preserve">ло случаев, по которым нужно вносить такую запись. Это следует из </w:t>
      </w:r>
      <w:hyperlink r:id="rId41" w:tooltip="&quot;Трудовой кодекс Российской Федерации&quot; от 30.12.2001 N 197-ФЗ (ред. от 25.12.2023) (с изм. и доп., вступ. в силу с 01.01.2024)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ч. 3</w:t>
        </w:r>
      </w:hyperlink>
      <w:r w:rsidRPr="00C534A2">
        <w:rPr>
          <w:rFonts w:ascii="Times New Roman" w:hAnsi="Times New Roman" w:cs="Times New Roman"/>
          <w:i/>
          <w:sz w:val="28"/>
          <w:szCs w:val="28"/>
        </w:rPr>
        <w:t>,</w:t>
      </w:r>
      <w:r w:rsidRPr="00C534A2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tooltip="&quot;Трудовой кодекс Российской Федерации&quot; от 30.12.2001 N 197-ФЗ (ред. от 25.12.2023) (с изм. и доп., вступ. в силу с 01.01.2024)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4 ст. 66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43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п. 4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 Порядка ведения и хранения трудовых книжек.</w:t>
      </w:r>
    </w:p>
    <w:p w14:paraId="23AA2472" w14:textId="77777777" w:rsidR="00F301FC" w:rsidRPr="00C534A2" w:rsidRDefault="00B2541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534A2">
        <w:rPr>
          <w:rFonts w:ascii="Times New Roman" w:hAnsi="Times New Roman" w:cs="Times New Roman"/>
          <w:b/>
          <w:sz w:val="28"/>
          <w:szCs w:val="28"/>
        </w:rPr>
        <w:t xml:space="preserve">Декретный отпуск (отпуск по уходу за ребенком) не нужно включать в сведения о трудовой деятельности в составе </w:t>
      </w:r>
      <w:hyperlink r:id="rId44" w:tooltip="Приказ СФР от 17.11.2023 N 2281 &quot;Об утверждении единой формы &quot;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">
        <w:r w:rsidRPr="00C534A2">
          <w:rPr>
            <w:rFonts w:ascii="Times New Roman" w:hAnsi="Times New Roman" w:cs="Times New Roman"/>
            <w:b/>
            <w:color w:val="0000FF"/>
            <w:sz w:val="28"/>
            <w:szCs w:val="28"/>
          </w:rPr>
          <w:t>формы ЕФС-1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. Сведения о таком отпуске не относятся к тем, по которым нужно подавать данные по указанной </w:t>
      </w:r>
      <w:hyperlink r:id="rId45" w:tooltip="Приказ СФР от 17.11.2023 N 2281 &quot;Об утверждении единой формы &quot;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C534A2">
        <w:rPr>
          <w:rFonts w:ascii="Times New Roman" w:hAnsi="Times New Roman" w:cs="Times New Roman"/>
          <w:sz w:val="28"/>
          <w:szCs w:val="28"/>
        </w:rPr>
        <w:t>. Это следует и</w:t>
      </w:r>
      <w:r w:rsidRPr="00C534A2">
        <w:rPr>
          <w:rFonts w:ascii="Times New Roman" w:hAnsi="Times New Roman" w:cs="Times New Roman"/>
          <w:sz w:val="28"/>
          <w:szCs w:val="28"/>
        </w:rPr>
        <w:t xml:space="preserve">з </w:t>
      </w:r>
      <w:hyperlink r:id="rId46" w:tooltip="&quot;Трудовой кодекс Российской Федерации&quot; от 30.12.2001 N 197-ФЗ (ред. от 25.12.2023) (с изм. и доп., вступ. в силу с 01.01.2024)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tooltip="&quot;Трудовой кодекс Российской Федерации&quot; от 30.12.2001 N 197-ФЗ (ред. от 25.12.2023) (с изм. и доп., вступ. в силу с 01.01.2024)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2 ст. 66.1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48" w:tooltip="Приказ СФР от 17.11.2023 N 2281 &quot;Об утверждении единой формы &quot;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п. п. 4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tooltip="Приказ СФР от 17.11.2023 N 2281 &quot;Об утверждении единой формы &quot;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43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 Порядка заполнения ЕФС-1.</w:t>
      </w:r>
    </w:p>
    <w:p w14:paraId="5144E1AF" w14:textId="77777777" w:rsidR="00F301FC" w:rsidRPr="00C534A2" w:rsidRDefault="00F301F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5A92E039" w14:textId="77777777" w:rsidR="00F301FC" w:rsidRPr="00C534A2" w:rsidRDefault="00B25418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60"/>
      <w:bookmarkEnd w:id="6"/>
      <w:r w:rsidRPr="00C534A2">
        <w:rPr>
          <w:rFonts w:ascii="Times New Roman" w:hAnsi="Times New Roman" w:cs="Times New Roman"/>
          <w:b/>
          <w:sz w:val="28"/>
          <w:szCs w:val="28"/>
        </w:rPr>
        <w:t>5. Какие возможны р</w:t>
      </w:r>
      <w:r w:rsidRPr="00C534A2">
        <w:rPr>
          <w:rFonts w:ascii="Times New Roman" w:hAnsi="Times New Roman" w:cs="Times New Roman"/>
          <w:b/>
          <w:sz w:val="28"/>
          <w:szCs w:val="28"/>
        </w:rPr>
        <w:t>иски в связи с предоставлением работнику декретного отпуска - отпуска по уходу за ребенком</w:t>
      </w:r>
    </w:p>
    <w:p w14:paraId="4FB0C8E4" w14:textId="77777777" w:rsidR="00F301FC" w:rsidRPr="00C534A2" w:rsidRDefault="00B2541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534A2">
        <w:rPr>
          <w:rFonts w:ascii="Times New Roman" w:hAnsi="Times New Roman" w:cs="Times New Roman"/>
          <w:sz w:val="28"/>
          <w:szCs w:val="28"/>
        </w:rPr>
        <w:t>В этом случае у вас возможны, в частности, следующие риски:</w:t>
      </w:r>
    </w:p>
    <w:p w14:paraId="4C17B908" w14:textId="77777777" w:rsidR="00F301FC" w:rsidRPr="00C534A2" w:rsidRDefault="00B25418">
      <w:pPr>
        <w:pStyle w:val="ConsPlusNormal0"/>
        <w:numPr>
          <w:ilvl w:val="0"/>
          <w:numId w:val="4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534A2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по </w:t>
      </w:r>
      <w:hyperlink r:id="rId50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2 ст. 5.27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 КоАП - например, если откажете</w:t>
      </w:r>
      <w:r w:rsidRPr="00C534A2">
        <w:rPr>
          <w:rFonts w:ascii="Times New Roman" w:hAnsi="Times New Roman" w:cs="Times New Roman"/>
          <w:sz w:val="28"/>
          <w:szCs w:val="28"/>
        </w:rPr>
        <w:t xml:space="preserve"> в предоставлении отпуска по уходу за ребенком работнику, в то время как он представил вам заявление на такой отпуск и другие необходимые документы, подтверждающие его право на использование такого отпуска;</w:t>
      </w:r>
    </w:p>
    <w:p w14:paraId="45223874" w14:textId="77777777" w:rsidR="00F301FC" w:rsidRPr="00C534A2" w:rsidRDefault="00B25418">
      <w:pPr>
        <w:pStyle w:val="ConsPlusNormal0"/>
        <w:numPr>
          <w:ilvl w:val="0"/>
          <w:numId w:val="4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534A2">
        <w:rPr>
          <w:rFonts w:ascii="Times New Roman" w:hAnsi="Times New Roman" w:cs="Times New Roman"/>
          <w:sz w:val="28"/>
          <w:szCs w:val="28"/>
        </w:rPr>
        <w:t>компенсация морального вреда, если работник заяви</w:t>
      </w:r>
      <w:r w:rsidRPr="00C534A2">
        <w:rPr>
          <w:rFonts w:ascii="Times New Roman" w:hAnsi="Times New Roman" w:cs="Times New Roman"/>
          <w:sz w:val="28"/>
          <w:szCs w:val="28"/>
        </w:rPr>
        <w:t>т такое (</w:t>
      </w:r>
      <w:hyperlink r:id="rId52" w:tooltip="&quot;Трудовой кодекс Российской Федерации&quot; от 30.12.2001 N 197-ФЗ (ред. от 25.12.2023) (с изм. и доп., вступ. в силу с 01.01.2024)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ст. 2</w:t>
        </w:r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37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53" w:tooltip="Постановление Пленума Верховного Суда РФ от 17.03.2004 N 2 (ред. от 24.11.2015) &quot;О применении судами Российской Федерации Трудового кодекса Российской Федерации&quot; {КонсультантПлюс}">
        <w:r w:rsidRPr="00C534A2">
          <w:rPr>
            <w:rFonts w:ascii="Times New Roman" w:hAnsi="Times New Roman" w:cs="Times New Roman"/>
            <w:color w:val="0000FF"/>
            <w:sz w:val="28"/>
            <w:szCs w:val="28"/>
          </w:rPr>
          <w:t>п. 63</w:t>
        </w:r>
      </w:hyperlink>
      <w:r w:rsidRPr="00C534A2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17.03.2004 N 2). Например, в указанном выше случае.</w:t>
      </w:r>
    </w:p>
    <w:sectPr w:rsidR="00F301FC" w:rsidRPr="00C534A2" w:rsidSect="00C534A2">
      <w:pgSz w:w="11906" w:h="16838"/>
      <w:pgMar w:top="426" w:right="566" w:bottom="426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96C85" w14:textId="77777777" w:rsidR="00B25418" w:rsidRDefault="00B25418">
      <w:r>
        <w:separator/>
      </w:r>
    </w:p>
  </w:endnote>
  <w:endnote w:type="continuationSeparator" w:id="0">
    <w:p w14:paraId="2483359C" w14:textId="77777777" w:rsidR="00B25418" w:rsidRDefault="00B2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C6074" w14:textId="77777777" w:rsidR="00B25418" w:rsidRDefault="00B25418">
      <w:r>
        <w:separator/>
      </w:r>
    </w:p>
  </w:footnote>
  <w:footnote w:type="continuationSeparator" w:id="0">
    <w:p w14:paraId="3FA56125" w14:textId="77777777" w:rsidR="00B25418" w:rsidRDefault="00B25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63BC7"/>
    <w:multiLevelType w:val="multilevel"/>
    <w:tmpl w:val="E60CE9B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98206B"/>
    <w:multiLevelType w:val="multilevel"/>
    <w:tmpl w:val="C562D8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8D0FE4"/>
    <w:multiLevelType w:val="multilevel"/>
    <w:tmpl w:val="9DAA1F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BA5A86"/>
    <w:multiLevelType w:val="multilevel"/>
    <w:tmpl w:val="137A7F2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FC"/>
    <w:rsid w:val="00B25418"/>
    <w:rsid w:val="00C534A2"/>
    <w:rsid w:val="00F3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B88D"/>
  <w15:docId w15:val="{C3FFBF04-9E11-4544-AF1C-5BB8B1C9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C534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34A2"/>
  </w:style>
  <w:style w:type="paragraph" w:styleId="a5">
    <w:name w:val="footer"/>
    <w:basedOn w:val="a"/>
    <w:link w:val="a6"/>
    <w:uiPriority w:val="99"/>
    <w:unhideWhenUsed/>
    <w:rsid w:val="00C534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4875&amp;dst=101620" TargetMode="External"/><Relationship Id="rId18" Type="http://schemas.openxmlformats.org/officeDocument/2006/relationships/hyperlink" Target="https://login.consultant.ru/link/?req=doc&amp;base=LAW&amp;n=464870&amp;dst=177" TargetMode="External"/><Relationship Id="rId26" Type="http://schemas.openxmlformats.org/officeDocument/2006/relationships/hyperlink" Target="https://login.consultant.ru/link/?req=doc&amp;base=LAW&amp;n=464875&amp;dst=101620" TargetMode="External"/><Relationship Id="rId39" Type="http://schemas.openxmlformats.org/officeDocument/2006/relationships/hyperlink" Target="https://login.consultant.ru/link/?req=doc&amp;base=PBI&amp;n=236618&amp;dst=100040" TargetMode="External"/><Relationship Id="rId21" Type="http://schemas.openxmlformats.org/officeDocument/2006/relationships/hyperlink" Target="https://login.consultant.ru/link/?req=doc&amp;base=LAW&amp;n=466153&amp;dst=100112" TargetMode="External"/><Relationship Id="rId34" Type="http://schemas.openxmlformats.org/officeDocument/2006/relationships/hyperlink" Target="https://login.consultant.ru/link/?req=doc&amp;base=LAW&amp;n=47274&amp;dst=100084" TargetMode="External"/><Relationship Id="rId42" Type="http://schemas.openxmlformats.org/officeDocument/2006/relationships/hyperlink" Target="https://login.consultant.ru/link/?req=doc&amp;base=LAW&amp;n=464875&amp;dst=100490" TargetMode="External"/><Relationship Id="rId47" Type="http://schemas.openxmlformats.org/officeDocument/2006/relationships/hyperlink" Target="https://login.consultant.ru/link/?req=doc&amp;base=LAW&amp;n=464875&amp;dst=2362" TargetMode="External"/><Relationship Id="rId50" Type="http://schemas.openxmlformats.org/officeDocument/2006/relationships/hyperlink" Target="https://login.consultant.ru/link/?req=doc&amp;base=LAW&amp;n=465969&amp;dst=744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64875&amp;dst=1056" TargetMode="External"/><Relationship Id="rId12" Type="http://schemas.openxmlformats.org/officeDocument/2006/relationships/hyperlink" Target="https://login.consultant.ru/link/?req=doc&amp;base=LAW&amp;n=464875&amp;dst=101614" TargetMode="External"/><Relationship Id="rId17" Type="http://schemas.openxmlformats.org/officeDocument/2006/relationships/hyperlink" Target="https://login.consultant.ru/link/?req=doc&amp;base=LAW&amp;n=464875&amp;dst=100866" TargetMode="External"/><Relationship Id="rId25" Type="http://schemas.openxmlformats.org/officeDocument/2006/relationships/hyperlink" Target="https://login.consultant.ru/link/?req=doc&amp;base=LAW&amp;n=464875&amp;dst=101614" TargetMode="External"/><Relationship Id="rId33" Type="http://schemas.openxmlformats.org/officeDocument/2006/relationships/hyperlink" Target="https://login.consultant.ru/link/?req=doc&amp;base=LAW&amp;n=47274&amp;dst=100083" TargetMode="External"/><Relationship Id="rId38" Type="http://schemas.openxmlformats.org/officeDocument/2006/relationships/hyperlink" Target="https://login.consultant.ru/link/?req=doc&amp;base=LAW&amp;n=47274&amp;dst=100781" TargetMode="External"/><Relationship Id="rId46" Type="http://schemas.openxmlformats.org/officeDocument/2006/relationships/hyperlink" Target="https://login.consultant.ru/link/?req=doc&amp;base=LAW&amp;n=464875&amp;dst=23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4875&amp;dst=610" TargetMode="External"/><Relationship Id="rId20" Type="http://schemas.openxmlformats.org/officeDocument/2006/relationships/hyperlink" Target="https://login.consultant.ru/link/?req=doc&amp;base=LAW&amp;n=464870&amp;dst=423" TargetMode="External"/><Relationship Id="rId29" Type="http://schemas.openxmlformats.org/officeDocument/2006/relationships/hyperlink" Target="https://login.consultant.ru/link/?req=doc&amp;base=LAW&amp;n=442870&amp;dst=100229" TargetMode="External"/><Relationship Id="rId41" Type="http://schemas.openxmlformats.org/officeDocument/2006/relationships/hyperlink" Target="https://login.consultant.ru/link/?req=doc&amp;base=LAW&amp;n=464875&amp;dst=2359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4875&amp;dst=1056" TargetMode="External"/><Relationship Id="rId24" Type="http://schemas.openxmlformats.org/officeDocument/2006/relationships/hyperlink" Target="https://login.consultant.ru/link/?req=doc&amp;base=LAW&amp;n=464875&amp;dst=1056" TargetMode="External"/><Relationship Id="rId32" Type="http://schemas.openxmlformats.org/officeDocument/2006/relationships/hyperlink" Target="https://login.consultant.ru/link/?req=doc&amp;base=PBI&amp;n=290493&amp;dst=100025" TargetMode="External"/><Relationship Id="rId37" Type="http://schemas.openxmlformats.org/officeDocument/2006/relationships/hyperlink" Target="https://login.consultant.ru/link/?req=doc&amp;base=LAW&amp;n=47274&amp;dst=100775" TargetMode="External"/><Relationship Id="rId40" Type="http://schemas.openxmlformats.org/officeDocument/2006/relationships/image" Target="media/image1.jpeg"/><Relationship Id="rId45" Type="http://schemas.openxmlformats.org/officeDocument/2006/relationships/hyperlink" Target="https://login.consultant.ru/link/?req=doc&amp;base=LAW&amp;n=465162&amp;dst=100015" TargetMode="External"/><Relationship Id="rId53" Type="http://schemas.openxmlformats.org/officeDocument/2006/relationships/hyperlink" Target="https://login.consultant.ru/link/?req=doc&amp;base=LAW&amp;n=189366&amp;dst=10038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PBI&amp;n=265764" TargetMode="External"/><Relationship Id="rId23" Type="http://schemas.openxmlformats.org/officeDocument/2006/relationships/hyperlink" Target="https://login.consultant.ru/link/?req=doc&amp;base=LAW&amp;n=454883&amp;dst=100018" TargetMode="External"/><Relationship Id="rId28" Type="http://schemas.openxmlformats.org/officeDocument/2006/relationships/hyperlink" Target="https://login.consultant.ru/link/?req=doc&amp;base=LAW&amp;n=442870&amp;dst=100228" TargetMode="External"/><Relationship Id="rId36" Type="http://schemas.openxmlformats.org/officeDocument/2006/relationships/hyperlink" Target="https://login.consultant.ru/link/?req=doc&amp;base=LAW&amp;n=47274&amp;dst=100777" TargetMode="External"/><Relationship Id="rId49" Type="http://schemas.openxmlformats.org/officeDocument/2006/relationships/hyperlink" Target="https://login.consultant.ru/link/?req=doc&amp;base=LAW&amp;n=465162&amp;dst=100569" TargetMode="External"/><Relationship Id="rId10" Type="http://schemas.openxmlformats.org/officeDocument/2006/relationships/hyperlink" Target="https://login.consultant.ru/link/?req=doc&amp;base=LAW&amp;n=158272&amp;dst=100070" TargetMode="External"/><Relationship Id="rId19" Type="http://schemas.openxmlformats.org/officeDocument/2006/relationships/hyperlink" Target="https://login.consultant.ru/link/?req=doc&amp;base=LAW&amp;n=421786&amp;dst=100017" TargetMode="External"/><Relationship Id="rId31" Type="http://schemas.openxmlformats.org/officeDocument/2006/relationships/hyperlink" Target="https://login.consultant.ru/link/?req=doc&amp;base=PBI&amp;n=289491" TargetMode="External"/><Relationship Id="rId44" Type="http://schemas.openxmlformats.org/officeDocument/2006/relationships/hyperlink" Target="https://login.consultant.ru/link/?req=doc&amp;base=LAW&amp;n=465162&amp;dst=100015" TargetMode="External"/><Relationship Id="rId52" Type="http://schemas.openxmlformats.org/officeDocument/2006/relationships/hyperlink" Target="https://login.consultant.ru/link/?req=doc&amp;base=LAW&amp;n=464875&amp;dst=1015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875&amp;dst=101620" TargetMode="External"/><Relationship Id="rId14" Type="http://schemas.openxmlformats.org/officeDocument/2006/relationships/hyperlink" Target="https://login.consultant.ru/link/?req=doc&amp;base=LAW&amp;n=464874&amp;dst=100139" TargetMode="External"/><Relationship Id="rId22" Type="http://schemas.openxmlformats.org/officeDocument/2006/relationships/hyperlink" Target="https://login.consultant.ru/link/?req=doc&amp;base=LAW&amp;n=466153&amp;dst=100113" TargetMode="External"/><Relationship Id="rId27" Type="http://schemas.openxmlformats.org/officeDocument/2006/relationships/hyperlink" Target="https://login.consultant.ru/link/?req=doc&amp;base=LAW&amp;n=451858&amp;dst=100087" TargetMode="External"/><Relationship Id="rId30" Type="http://schemas.openxmlformats.org/officeDocument/2006/relationships/hyperlink" Target="https://login.consultant.ru/link/?req=doc&amp;base=LAW&amp;n=158272&amp;dst=100070" TargetMode="External"/><Relationship Id="rId35" Type="http://schemas.openxmlformats.org/officeDocument/2006/relationships/hyperlink" Target="https://login.consultant.ru/link/?req=doc&amp;base=LAW&amp;n=47274&amp;dst=100774" TargetMode="External"/><Relationship Id="rId43" Type="http://schemas.openxmlformats.org/officeDocument/2006/relationships/hyperlink" Target="https://login.consultant.ru/link/?req=doc&amp;base=LAW&amp;n=385617&amp;dst=100077" TargetMode="External"/><Relationship Id="rId48" Type="http://schemas.openxmlformats.org/officeDocument/2006/relationships/hyperlink" Target="https://login.consultant.ru/link/?req=doc&amp;base=LAW&amp;n=465162&amp;dst=100454" TargetMode="External"/><Relationship Id="rId8" Type="http://schemas.openxmlformats.org/officeDocument/2006/relationships/hyperlink" Target="https://login.consultant.ru/link/?req=doc&amp;base=LAW&amp;n=464875&amp;dst=101614" TargetMode="External"/><Relationship Id="rId51" Type="http://schemas.openxmlformats.org/officeDocument/2006/relationships/hyperlink" Target="https://login.consultant.ru/link/?req=doc&amp;base=LAW&amp;n=465969&amp;dst=744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3080</Words>
  <Characters>17557</Characters>
  <Application>Microsoft Office Word</Application>
  <DocSecurity>0</DocSecurity>
  <Lines>146</Lines>
  <Paragraphs>41</Paragraphs>
  <ScaleCrop>false</ScaleCrop>
  <Company>КонсультантПлюс Версия 4023.00.52</Company>
  <LinksUpToDate>false</LinksUpToDate>
  <CharactersWithSpaces>20596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Готовое решение: Что нужно учитывать работодателю при предоставлении декретного отпуска - отпуска по уходу за ребенком
(КонсультантПлюс, 2024)</dc:title>
  <cp:lastModifiedBy>Николай</cp:lastModifiedBy>
  <cp:revision>2</cp:revision>
  <dcterms:created xsi:type="dcterms:W3CDTF">2024-01-31T06:36:00Z</dcterms:created>
  <dcterms:modified xsi:type="dcterms:W3CDTF">2024-01-31T23:10:00Z</dcterms:modified>
</cp:coreProperties>
</file>